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D9" w:rsidRDefault="009B4AD9" w:rsidP="009B4A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</w:t>
      </w:r>
    </w:p>
    <w:p w:rsidR="009B4AD9" w:rsidRPr="000559E8" w:rsidRDefault="009B4AD9" w:rsidP="009B4A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9E8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 «ЕКОНОМІКА БУДІВНИЦТВА»</w:t>
      </w:r>
    </w:p>
    <w:p w:rsidR="00B5242A" w:rsidRPr="00957286" w:rsidRDefault="00B5242A" w:rsidP="00B5242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citation-303"/>
          <w:sz w:val="28"/>
          <w:szCs w:val="28"/>
          <w:lang w:val="uk-UA"/>
        </w:rPr>
      </w:pPr>
    </w:p>
    <w:p w:rsidR="00B5242A" w:rsidRPr="00957286" w:rsidRDefault="00D4409F" w:rsidP="0095728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citation-295"/>
          <w:sz w:val="28"/>
          <w:szCs w:val="28"/>
          <w:lang w:val="uk-UA"/>
        </w:rPr>
      </w:pPr>
      <w:r w:rsidRPr="00957286">
        <w:rPr>
          <w:rStyle w:val="citation-303"/>
          <w:sz w:val="28"/>
          <w:szCs w:val="28"/>
          <w:lang w:val="uk-UA"/>
        </w:rPr>
        <w:t xml:space="preserve">Оцінювання знань здобувачів освіти передбачає </w:t>
      </w:r>
      <w:r w:rsidRPr="00957286">
        <w:rPr>
          <w:rStyle w:val="citation-303"/>
          <w:bCs/>
          <w:sz w:val="28"/>
          <w:szCs w:val="28"/>
          <w:lang w:val="uk-UA"/>
        </w:rPr>
        <w:t xml:space="preserve">комплексну демонстрацію набутих </w:t>
      </w:r>
      <w:proofErr w:type="spellStart"/>
      <w:r w:rsidRPr="00957286">
        <w:rPr>
          <w:rStyle w:val="citation-303"/>
          <w:bCs/>
          <w:sz w:val="28"/>
          <w:szCs w:val="28"/>
          <w:lang w:val="uk-UA"/>
        </w:rPr>
        <w:t>компетентностей</w:t>
      </w:r>
      <w:proofErr w:type="spellEnd"/>
      <w:r w:rsidRPr="00957286">
        <w:rPr>
          <w:sz w:val="28"/>
          <w:szCs w:val="28"/>
          <w:lang w:val="uk-UA"/>
        </w:rPr>
        <w:t xml:space="preserve">. </w:t>
      </w:r>
      <w:r w:rsidRPr="00957286">
        <w:rPr>
          <w:rStyle w:val="citation-302"/>
          <w:sz w:val="28"/>
          <w:szCs w:val="28"/>
          <w:lang w:val="uk-UA"/>
        </w:rPr>
        <w:t xml:space="preserve">Успішна робота вимагає глибокого </w:t>
      </w:r>
      <w:r w:rsidRPr="00957286">
        <w:rPr>
          <w:rStyle w:val="citation-302"/>
          <w:bCs/>
          <w:sz w:val="28"/>
          <w:szCs w:val="28"/>
          <w:lang w:val="uk-UA"/>
        </w:rPr>
        <w:t>розуміння та оперування</w:t>
      </w:r>
      <w:r w:rsidRPr="00957286">
        <w:rPr>
          <w:rStyle w:val="citation-302"/>
          <w:sz w:val="28"/>
          <w:szCs w:val="28"/>
          <w:lang w:val="uk-UA"/>
        </w:rPr>
        <w:t xml:space="preserve"> ключовими елементами: </w:t>
      </w:r>
      <w:r w:rsidRPr="00957286">
        <w:rPr>
          <w:rStyle w:val="citation-302"/>
          <w:bCs/>
          <w:sz w:val="28"/>
          <w:szCs w:val="28"/>
          <w:lang w:val="uk-UA"/>
        </w:rPr>
        <w:t>техніко-економічними особливостями будівництва</w:t>
      </w:r>
      <w:r w:rsidRPr="00957286">
        <w:rPr>
          <w:rStyle w:val="citation-302"/>
          <w:sz w:val="28"/>
          <w:szCs w:val="28"/>
          <w:lang w:val="uk-UA"/>
        </w:rPr>
        <w:t xml:space="preserve"> та їхнім впливом на діяльність підприємств</w:t>
      </w:r>
      <w:r w:rsidRPr="00957286">
        <w:rPr>
          <w:rStyle w:val="citation-301"/>
          <w:sz w:val="28"/>
          <w:szCs w:val="28"/>
          <w:lang w:val="uk-UA"/>
        </w:rPr>
        <w:t xml:space="preserve">, а також шляхами </w:t>
      </w:r>
      <w:r w:rsidRPr="00957286">
        <w:rPr>
          <w:rStyle w:val="citation-301"/>
          <w:bCs/>
          <w:sz w:val="28"/>
          <w:szCs w:val="28"/>
          <w:lang w:val="uk-UA"/>
        </w:rPr>
        <w:t>формування та ефективного використання основних елементів виробництва</w:t>
      </w:r>
      <w:r w:rsidRPr="00957286">
        <w:rPr>
          <w:sz w:val="28"/>
          <w:szCs w:val="28"/>
          <w:lang w:val="uk-UA"/>
        </w:rPr>
        <w:t xml:space="preserve">. </w:t>
      </w:r>
      <w:r w:rsidRPr="00957286">
        <w:rPr>
          <w:rStyle w:val="citation-300"/>
          <w:sz w:val="28"/>
          <w:szCs w:val="28"/>
          <w:lang w:val="uk-UA"/>
        </w:rPr>
        <w:t xml:space="preserve">Критично важливим є </w:t>
      </w:r>
      <w:r w:rsidRPr="00957286">
        <w:rPr>
          <w:rStyle w:val="citation-300"/>
          <w:bCs/>
          <w:sz w:val="28"/>
          <w:szCs w:val="28"/>
          <w:lang w:val="uk-UA"/>
        </w:rPr>
        <w:t>усвідомлення економічних основ взаємовідносин</w:t>
      </w:r>
      <w:r w:rsidRPr="00957286">
        <w:rPr>
          <w:rStyle w:val="citation-300"/>
          <w:sz w:val="28"/>
          <w:szCs w:val="28"/>
          <w:lang w:val="uk-UA"/>
        </w:rPr>
        <w:t xml:space="preserve"> учасників інвестиційного процесу </w:t>
      </w:r>
      <w:r w:rsidRPr="00957286">
        <w:rPr>
          <w:rStyle w:val="citation-299"/>
          <w:sz w:val="28"/>
          <w:szCs w:val="28"/>
          <w:lang w:val="uk-UA"/>
        </w:rPr>
        <w:t xml:space="preserve">та </w:t>
      </w:r>
      <w:r w:rsidRPr="00957286">
        <w:rPr>
          <w:rStyle w:val="citation-299"/>
          <w:bCs/>
          <w:sz w:val="28"/>
          <w:szCs w:val="28"/>
          <w:lang w:val="uk-UA"/>
        </w:rPr>
        <w:t>особливостей формування собівартості та ціни</w:t>
      </w:r>
      <w:r w:rsidRPr="00957286">
        <w:rPr>
          <w:rStyle w:val="citation-299"/>
          <w:sz w:val="28"/>
          <w:szCs w:val="28"/>
          <w:lang w:val="uk-UA"/>
        </w:rPr>
        <w:t xml:space="preserve">. </w:t>
      </w:r>
      <w:r w:rsidRPr="00957286">
        <w:rPr>
          <w:rStyle w:val="citation-297"/>
          <w:sz w:val="28"/>
          <w:szCs w:val="28"/>
          <w:lang w:val="uk-UA"/>
        </w:rPr>
        <w:t xml:space="preserve">На практичному рівні здобувачі освіти мають </w:t>
      </w:r>
      <w:r w:rsidRPr="00957286">
        <w:rPr>
          <w:rStyle w:val="citation-297"/>
          <w:bCs/>
          <w:sz w:val="28"/>
          <w:szCs w:val="28"/>
          <w:lang w:val="uk-UA"/>
        </w:rPr>
        <w:t>оцінювати економічні ситуації</w:t>
      </w:r>
      <w:r w:rsidRPr="00957286">
        <w:rPr>
          <w:rStyle w:val="citation-297"/>
          <w:sz w:val="28"/>
          <w:szCs w:val="28"/>
          <w:lang w:val="uk-UA"/>
        </w:rPr>
        <w:t xml:space="preserve"> та </w:t>
      </w:r>
      <w:r w:rsidRPr="00957286">
        <w:rPr>
          <w:rStyle w:val="citation-297"/>
          <w:bCs/>
          <w:sz w:val="28"/>
          <w:szCs w:val="28"/>
          <w:lang w:val="uk-UA"/>
        </w:rPr>
        <w:t>прогнозувати ринкові зміни</w:t>
      </w:r>
      <w:r w:rsidRPr="00957286">
        <w:rPr>
          <w:rStyle w:val="citation-297"/>
          <w:sz w:val="28"/>
          <w:szCs w:val="28"/>
          <w:lang w:val="uk-UA"/>
        </w:rPr>
        <w:t xml:space="preserve"> в будівельній сфері</w:t>
      </w:r>
      <w:r w:rsidRPr="00957286">
        <w:rPr>
          <w:sz w:val="28"/>
          <w:szCs w:val="28"/>
          <w:lang w:val="uk-UA"/>
        </w:rPr>
        <w:t xml:space="preserve">. </w:t>
      </w:r>
      <w:r w:rsidRPr="00957286">
        <w:rPr>
          <w:rStyle w:val="citation-296"/>
          <w:sz w:val="28"/>
          <w:szCs w:val="28"/>
          <w:lang w:val="uk-UA"/>
        </w:rPr>
        <w:t>Здобувачі освіти повинні бути спроможним</w:t>
      </w:r>
      <w:r w:rsidR="00957286">
        <w:rPr>
          <w:rStyle w:val="citation-296"/>
          <w:sz w:val="28"/>
          <w:szCs w:val="28"/>
          <w:lang w:val="uk-UA"/>
        </w:rPr>
        <w:t>и</w:t>
      </w:r>
      <w:r w:rsidRPr="00957286">
        <w:rPr>
          <w:rStyle w:val="citation-296"/>
          <w:sz w:val="28"/>
          <w:szCs w:val="28"/>
          <w:lang w:val="uk-UA"/>
        </w:rPr>
        <w:t xml:space="preserve"> </w:t>
      </w:r>
      <w:r w:rsidRPr="00957286">
        <w:rPr>
          <w:rStyle w:val="citation-296"/>
          <w:bCs/>
          <w:sz w:val="28"/>
          <w:szCs w:val="28"/>
          <w:lang w:val="uk-UA"/>
        </w:rPr>
        <w:t>виконувати техніко-економічні розрахунки</w:t>
      </w:r>
      <w:r w:rsidRPr="00957286">
        <w:rPr>
          <w:rStyle w:val="citation-296"/>
          <w:sz w:val="28"/>
          <w:szCs w:val="28"/>
          <w:lang w:val="uk-UA"/>
        </w:rPr>
        <w:t xml:space="preserve"> ефективності використання ресурсів</w:t>
      </w:r>
      <w:r w:rsidRPr="00957286">
        <w:rPr>
          <w:rStyle w:val="citation-295"/>
          <w:sz w:val="28"/>
          <w:szCs w:val="28"/>
          <w:lang w:val="uk-UA"/>
        </w:rPr>
        <w:t xml:space="preserve">, </w:t>
      </w:r>
      <w:r w:rsidRPr="00957286">
        <w:rPr>
          <w:rStyle w:val="citation-295"/>
          <w:bCs/>
          <w:sz w:val="28"/>
          <w:szCs w:val="28"/>
          <w:lang w:val="uk-UA"/>
        </w:rPr>
        <w:t>обґрунтовувати ефективність</w:t>
      </w:r>
      <w:r w:rsidRPr="00957286">
        <w:rPr>
          <w:rStyle w:val="citation-295"/>
          <w:sz w:val="28"/>
          <w:szCs w:val="28"/>
          <w:lang w:val="uk-UA"/>
        </w:rPr>
        <w:t xml:space="preserve"> реалізації нових рішень</w:t>
      </w:r>
      <w:r w:rsidR="00B5242A" w:rsidRPr="00957286">
        <w:rPr>
          <w:rStyle w:val="citation-295"/>
          <w:sz w:val="28"/>
          <w:szCs w:val="28"/>
          <w:lang w:val="uk-UA"/>
        </w:rPr>
        <w:t>.</w:t>
      </w:r>
    </w:p>
    <w:p w:rsidR="00B5242A" w:rsidRPr="00957286" w:rsidRDefault="00B5242A" w:rsidP="009572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957286">
        <w:rPr>
          <w:bCs/>
          <w:sz w:val="28"/>
          <w:szCs w:val="28"/>
          <w:lang w:val="uk-UA"/>
        </w:rPr>
        <w:t>Контроль засвоєння</w:t>
      </w:r>
      <w:r w:rsidRPr="00957286">
        <w:rPr>
          <w:sz w:val="28"/>
          <w:szCs w:val="28"/>
          <w:lang w:val="uk-UA"/>
        </w:rPr>
        <w:t xml:space="preserve"> освітньої компоненти здійснюється через систему </w:t>
      </w:r>
      <w:r w:rsidRPr="00957286">
        <w:rPr>
          <w:bCs/>
          <w:sz w:val="28"/>
          <w:szCs w:val="28"/>
          <w:lang w:val="uk-UA"/>
        </w:rPr>
        <w:t>поточного</w:t>
      </w:r>
      <w:r w:rsidRPr="00957286">
        <w:rPr>
          <w:sz w:val="28"/>
          <w:szCs w:val="28"/>
          <w:lang w:val="uk-UA"/>
        </w:rPr>
        <w:t xml:space="preserve"> та </w:t>
      </w:r>
      <w:r w:rsidRPr="00957286">
        <w:rPr>
          <w:bCs/>
          <w:sz w:val="28"/>
          <w:szCs w:val="28"/>
          <w:lang w:val="uk-UA"/>
        </w:rPr>
        <w:t>семестрового контролю</w:t>
      </w:r>
      <w:r w:rsidRPr="00957286">
        <w:rPr>
          <w:sz w:val="28"/>
          <w:szCs w:val="28"/>
          <w:lang w:val="uk-UA"/>
        </w:rPr>
        <w:t>.</w:t>
      </w:r>
    </w:p>
    <w:p w:rsidR="00B5242A" w:rsidRPr="00957286" w:rsidRDefault="00B5242A" w:rsidP="0095728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957286">
        <w:rPr>
          <w:bCs/>
          <w:sz w:val="28"/>
          <w:szCs w:val="28"/>
          <w:lang w:val="uk-UA"/>
        </w:rPr>
        <w:t>Поточне оцінювання</w:t>
      </w:r>
      <w:r w:rsidRPr="00957286">
        <w:rPr>
          <w:sz w:val="28"/>
          <w:szCs w:val="28"/>
          <w:lang w:val="uk-UA"/>
        </w:rPr>
        <w:t xml:space="preserve"> включає регулярний контроль на семінарських заняттях, оцінювання самостійної роботи та </w:t>
      </w:r>
      <w:r w:rsidRPr="00957286">
        <w:rPr>
          <w:bCs/>
          <w:sz w:val="28"/>
          <w:szCs w:val="28"/>
          <w:lang w:val="uk-UA"/>
        </w:rPr>
        <w:t>модульний контроль</w:t>
      </w:r>
      <w:r w:rsidRPr="00957286">
        <w:rPr>
          <w:sz w:val="28"/>
          <w:szCs w:val="28"/>
          <w:lang w:val="uk-UA"/>
        </w:rPr>
        <w:t xml:space="preserve">, який є діагностикою засвоєння матеріалу модуля (залікового кредиту). У Модулі 1 передбачено один поточний контроль засвоєння змістового модулю (ЗМ1). </w:t>
      </w:r>
      <w:r w:rsidRPr="00957286">
        <w:rPr>
          <w:bCs/>
          <w:sz w:val="28"/>
          <w:szCs w:val="28"/>
          <w:lang w:val="uk-UA"/>
        </w:rPr>
        <w:t>Семестр завершується семестровим іспитом.</w:t>
      </w:r>
    </w:p>
    <w:p w:rsidR="00B5242A" w:rsidRPr="00957286" w:rsidRDefault="00B5242A" w:rsidP="00957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286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знань студентів з дисципліни «Економіка будівництва»  за варіантом: поточний модульний контроль оцінюється від 0 до 80 балів включно протягом семестру. </w:t>
      </w:r>
    </w:p>
    <w:p w:rsidR="00B5242A" w:rsidRPr="00957286" w:rsidRDefault="00B5242A" w:rsidP="00957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286">
        <w:rPr>
          <w:rFonts w:ascii="Times New Roman" w:hAnsi="Times New Roman" w:cs="Times New Roman"/>
          <w:sz w:val="28"/>
          <w:szCs w:val="28"/>
          <w:lang w:val="uk-UA"/>
        </w:rPr>
        <w:t xml:space="preserve">Семестровий контроль – іспит, виставляється  за результатами ПМК (студент виходить на сесію ); семестровий контроль  - іспит. </w:t>
      </w:r>
    </w:p>
    <w:p w:rsidR="00B5242A" w:rsidRPr="00957286" w:rsidRDefault="00B5242A" w:rsidP="00957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286">
        <w:rPr>
          <w:rFonts w:ascii="Times New Roman" w:hAnsi="Times New Roman" w:cs="Times New Roman"/>
          <w:sz w:val="28"/>
          <w:szCs w:val="28"/>
          <w:lang w:val="uk-UA"/>
        </w:rPr>
        <w:t xml:space="preserve">Умовою допуску до іспиту є позитивні оцінки отримані студентом на семінарських заняттях та виконання і захист самостійного завдання. </w:t>
      </w:r>
      <w:r w:rsidR="00957286">
        <w:rPr>
          <w:rFonts w:ascii="Times New Roman" w:hAnsi="Times New Roman" w:cs="Times New Roman"/>
          <w:sz w:val="28"/>
          <w:szCs w:val="28"/>
          <w:lang w:val="uk-UA"/>
        </w:rPr>
        <w:t xml:space="preserve">Здобувачі </w:t>
      </w:r>
      <w:r w:rsidR="00957286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</w:t>
      </w:r>
      <w:r w:rsidRPr="00957286">
        <w:rPr>
          <w:rFonts w:ascii="Times New Roman" w:hAnsi="Times New Roman" w:cs="Times New Roman"/>
          <w:sz w:val="28"/>
          <w:szCs w:val="28"/>
          <w:lang w:val="uk-UA"/>
        </w:rPr>
        <w:t xml:space="preserve">, які впродовж семестру брали активну участь у навчальному процесі, допускаються до іспиту. </w:t>
      </w:r>
    </w:p>
    <w:p w:rsidR="00B5242A" w:rsidRPr="00957286" w:rsidRDefault="00B5242A" w:rsidP="00957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286">
        <w:rPr>
          <w:rFonts w:ascii="Times New Roman" w:hAnsi="Times New Roman" w:cs="Times New Roman"/>
          <w:sz w:val="28"/>
          <w:szCs w:val="28"/>
          <w:lang w:val="uk-UA"/>
        </w:rPr>
        <w:t xml:space="preserve">Іспит здійснюється в письмовій формі за тестовими завданнями, які сформовані у варіанти, що містять тестові питання та задачу, що дає можливість здійснити оцінювання знань студента з усієї дисципліни. </w:t>
      </w:r>
    </w:p>
    <w:p w:rsidR="00B5242A" w:rsidRPr="00957286" w:rsidRDefault="00B5242A" w:rsidP="00957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286">
        <w:rPr>
          <w:rFonts w:ascii="Times New Roman" w:hAnsi="Times New Roman" w:cs="Times New Roman"/>
          <w:sz w:val="28"/>
          <w:szCs w:val="28"/>
          <w:lang w:val="uk-UA"/>
        </w:rPr>
        <w:t xml:space="preserve">Відповіді за екзаменаційними завданнями оцінюються за 20-бальною системою.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589"/>
        <w:gridCol w:w="588"/>
        <w:gridCol w:w="588"/>
        <w:gridCol w:w="587"/>
        <w:gridCol w:w="587"/>
        <w:gridCol w:w="587"/>
        <w:gridCol w:w="587"/>
        <w:gridCol w:w="587"/>
        <w:gridCol w:w="587"/>
        <w:gridCol w:w="587"/>
        <w:gridCol w:w="587"/>
        <w:gridCol w:w="1450"/>
        <w:gridCol w:w="845"/>
      </w:tblGrid>
      <w:tr w:rsidR="00B5242A" w:rsidRPr="00957286" w:rsidTr="003C07C1">
        <w:trPr>
          <w:jc w:val="center"/>
        </w:trPr>
        <w:tc>
          <w:tcPr>
            <w:tcW w:w="3875" w:type="dxa"/>
            <w:gridSpan w:val="6"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57286">
              <w:rPr>
                <w:sz w:val="28"/>
                <w:szCs w:val="28"/>
                <w:lang w:val="uk-UA"/>
              </w:rPr>
              <w:t>Аудиторна робота – семінарські заняття та контрольні заходи</w:t>
            </w:r>
          </w:p>
        </w:tc>
        <w:tc>
          <w:tcPr>
            <w:tcW w:w="3867" w:type="dxa"/>
            <w:gridSpan w:val="6"/>
          </w:tcPr>
          <w:p w:rsidR="00B5242A" w:rsidRPr="00957286" w:rsidRDefault="00B5242A" w:rsidP="003C07C1">
            <w:pPr>
              <w:spacing w:line="242" w:lineRule="auto"/>
              <w:jc w:val="center"/>
              <w:rPr>
                <w:sz w:val="28"/>
                <w:szCs w:val="28"/>
                <w:lang w:val="uk-UA"/>
              </w:rPr>
            </w:pPr>
            <w:r w:rsidRPr="00957286">
              <w:rPr>
                <w:sz w:val="28"/>
                <w:szCs w:val="28"/>
                <w:lang w:val="uk-UA"/>
              </w:rPr>
              <w:t>Самостійна робота</w:t>
            </w:r>
          </w:p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7286">
              <w:rPr>
                <w:sz w:val="28"/>
                <w:szCs w:val="28"/>
                <w:lang w:val="uk-UA"/>
              </w:rPr>
              <w:t>Підсумко</w:t>
            </w:r>
            <w:proofErr w:type="spellEnd"/>
            <w:r w:rsidRPr="00957286">
              <w:rPr>
                <w:sz w:val="28"/>
                <w:szCs w:val="28"/>
                <w:lang w:val="uk-UA"/>
              </w:rPr>
              <w:t>-вий контроль (екзамен)</w:t>
            </w:r>
          </w:p>
        </w:tc>
        <w:tc>
          <w:tcPr>
            <w:tcW w:w="755" w:type="dxa"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57286">
              <w:rPr>
                <w:sz w:val="28"/>
                <w:szCs w:val="28"/>
                <w:lang w:val="uk-UA"/>
              </w:rPr>
              <w:t>Сума</w:t>
            </w:r>
          </w:p>
          <w:p w:rsidR="00B5242A" w:rsidRPr="00957286" w:rsidRDefault="00B5242A" w:rsidP="003C07C1">
            <w:pPr>
              <w:rPr>
                <w:sz w:val="28"/>
                <w:szCs w:val="28"/>
                <w:lang w:val="uk-UA"/>
              </w:rPr>
            </w:pPr>
          </w:p>
        </w:tc>
      </w:tr>
      <w:tr w:rsidR="00B5242A" w:rsidRPr="00957286" w:rsidTr="003C07C1">
        <w:trPr>
          <w:jc w:val="center"/>
        </w:trPr>
        <w:tc>
          <w:tcPr>
            <w:tcW w:w="7742" w:type="dxa"/>
            <w:gridSpan w:val="12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Змістовий модуль</w:t>
            </w:r>
          </w:p>
        </w:tc>
        <w:tc>
          <w:tcPr>
            <w:tcW w:w="1274" w:type="dxa"/>
            <w:vMerge w:val="restart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755" w:type="dxa"/>
            <w:vMerge w:val="restart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100</w:t>
            </w:r>
          </w:p>
        </w:tc>
      </w:tr>
      <w:tr w:rsidR="00B5242A" w:rsidRPr="00957286" w:rsidTr="003C07C1">
        <w:trPr>
          <w:jc w:val="center"/>
        </w:trPr>
        <w:tc>
          <w:tcPr>
            <w:tcW w:w="647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1.1</w:t>
            </w:r>
          </w:p>
        </w:tc>
        <w:tc>
          <w:tcPr>
            <w:tcW w:w="647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647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2.1</w:t>
            </w:r>
          </w:p>
        </w:tc>
        <w:tc>
          <w:tcPr>
            <w:tcW w:w="646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2.2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2.3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2.4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1.1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2.1</w:t>
            </w:r>
          </w:p>
        </w:tc>
        <w:tc>
          <w:tcPr>
            <w:tcW w:w="645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2.2</w:t>
            </w:r>
          </w:p>
        </w:tc>
        <w:tc>
          <w:tcPr>
            <w:tcW w:w="645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2.3</w:t>
            </w:r>
          </w:p>
        </w:tc>
        <w:tc>
          <w:tcPr>
            <w:tcW w:w="645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2.4</w:t>
            </w:r>
          </w:p>
        </w:tc>
        <w:tc>
          <w:tcPr>
            <w:tcW w:w="1274" w:type="dxa"/>
            <w:vMerge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55" w:type="dxa"/>
            <w:vMerge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5242A" w:rsidRPr="00957286" w:rsidTr="003C07C1">
        <w:trPr>
          <w:jc w:val="center"/>
        </w:trPr>
        <w:tc>
          <w:tcPr>
            <w:tcW w:w="647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47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647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646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44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45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45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45" w:type="dxa"/>
          </w:tcPr>
          <w:p w:rsidR="00B5242A" w:rsidRPr="00957286" w:rsidRDefault="00B5242A" w:rsidP="003C07C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57286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  <w:vMerge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55" w:type="dxa"/>
            <w:vMerge/>
          </w:tcPr>
          <w:p w:rsidR="00B5242A" w:rsidRPr="00957286" w:rsidRDefault="00B5242A" w:rsidP="003C07C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5242A" w:rsidRPr="00957286" w:rsidRDefault="00B5242A" w:rsidP="00B524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57286" w:rsidRPr="00957286" w:rsidRDefault="00957286" w:rsidP="00957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Розподіл балів за компонентами білета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928"/>
        <w:gridCol w:w="2932"/>
        <w:gridCol w:w="2527"/>
      </w:tblGrid>
      <w:tr w:rsidR="00957286" w:rsidRPr="00957286" w:rsidTr="009572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Компонент білета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елементів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Максимальний бал за елемент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Максимальна сума балів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Теоретичні питання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 балів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15 балів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Тестове завдання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бали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 бали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Задача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бали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 бали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7286" w:rsidRPr="00957286" w:rsidRDefault="00957286" w:rsidP="00957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 балів</w:t>
            </w:r>
          </w:p>
        </w:tc>
      </w:tr>
    </w:tbl>
    <w:p w:rsidR="00957286" w:rsidRDefault="00957286" w:rsidP="009572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57286" w:rsidRPr="00957286" w:rsidRDefault="00957286" w:rsidP="00957286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Деталізація критеріїв оцінювання</w:t>
      </w:r>
    </w:p>
    <w:p w:rsidR="00957286" w:rsidRPr="00957286" w:rsidRDefault="00957286" w:rsidP="0095728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Теоретичні питання (3 питання, до 5 балів за кожне)</w:t>
      </w:r>
    </w:p>
    <w:p w:rsidR="00957286" w:rsidRPr="00957286" w:rsidRDefault="00957286" w:rsidP="009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Оцінюється повнота розкриття теми, логічність викладу, використання спеціалізованої термінології та розуміння економічних взаємозв'язків.</w:t>
      </w:r>
    </w:p>
    <w:tbl>
      <w:tblPr>
        <w:tblW w:w="97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647"/>
      </w:tblGrid>
      <w:tr w:rsidR="00957286" w:rsidRPr="00957286" w:rsidTr="00957286">
        <w:trPr>
          <w:tblHeader/>
          <w:tblCellSpacing w:w="15" w:type="dxa"/>
          <w:jc w:val="center"/>
        </w:trPr>
        <w:tc>
          <w:tcPr>
            <w:tcW w:w="1084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Бали</w:t>
            </w:r>
          </w:p>
        </w:tc>
        <w:tc>
          <w:tcPr>
            <w:tcW w:w="8602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Критерій оцінювання</w:t>
            </w:r>
          </w:p>
        </w:tc>
      </w:tr>
      <w:tr w:rsidR="00957286" w:rsidRPr="00957286" w:rsidTr="00957286">
        <w:trPr>
          <w:tblCellSpacing w:w="15" w:type="dxa"/>
          <w:jc w:val="center"/>
        </w:trPr>
        <w:tc>
          <w:tcPr>
            <w:tcW w:w="1084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 балів</w:t>
            </w:r>
          </w:p>
        </w:tc>
        <w:tc>
          <w:tcPr>
            <w:tcW w:w="8602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Відмінна відповідь. Тема розкрита </w:t>
            </w:r>
            <w:proofErr w:type="spellStart"/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вичерпно</w:t>
            </w:r>
            <w:proofErr w:type="spellEnd"/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визначення точні, матеріал структурований, наведено приклади або схеми. Демонстрація глибокого розуміння.</w:t>
            </w:r>
          </w:p>
        </w:tc>
      </w:tr>
      <w:tr w:rsidR="00957286" w:rsidRPr="00957286" w:rsidTr="00957286">
        <w:trPr>
          <w:tblCellSpacing w:w="15" w:type="dxa"/>
          <w:jc w:val="center"/>
        </w:trPr>
        <w:tc>
          <w:tcPr>
            <w:tcW w:w="1084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4 бали</w:t>
            </w:r>
          </w:p>
        </w:tc>
        <w:tc>
          <w:tcPr>
            <w:tcW w:w="8602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Добра відповідь. Тема розкрита повністю, але можуть бути незначні неточності у формулюваннях або недостатньо глибоке розкриття окремих аспектів.</w:t>
            </w:r>
          </w:p>
        </w:tc>
      </w:tr>
      <w:tr w:rsidR="00957286" w:rsidRPr="00957286" w:rsidTr="00957286">
        <w:trPr>
          <w:tblCellSpacing w:w="15" w:type="dxa"/>
          <w:jc w:val="center"/>
        </w:trPr>
        <w:tc>
          <w:tcPr>
            <w:tcW w:w="1084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 бали</w:t>
            </w:r>
          </w:p>
        </w:tc>
        <w:tc>
          <w:tcPr>
            <w:tcW w:w="8602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Задовільна відповідь. Розкрито лише основний зміст теми. Є суттєві прогалини, неточності або плутанина в термінології.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Здобувач освіти</w:t>
            </w: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розуміє матеріал, але не може його системно викласти.</w:t>
            </w:r>
          </w:p>
        </w:tc>
      </w:tr>
      <w:tr w:rsidR="00957286" w:rsidRPr="00957286" w:rsidTr="00957286">
        <w:trPr>
          <w:tblCellSpacing w:w="15" w:type="dxa"/>
          <w:jc w:val="center"/>
        </w:trPr>
        <w:tc>
          <w:tcPr>
            <w:tcW w:w="1084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 бали</w:t>
            </w:r>
          </w:p>
        </w:tc>
        <w:tc>
          <w:tcPr>
            <w:tcW w:w="8602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Незадовільно. Розкрито менше половини теми. Виклад фрагментарний, є грубі помилки у визначеннях та принципах.</w:t>
            </w:r>
          </w:p>
        </w:tc>
      </w:tr>
      <w:tr w:rsidR="00957286" w:rsidRPr="00957286" w:rsidTr="00957286">
        <w:trPr>
          <w:tblCellSpacing w:w="15" w:type="dxa"/>
          <w:jc w:val="center"/>
        </w:trPr>
        <w:tc>
          <w:tcPr>
            <w:tcW w:w="1084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0-1 бал</w:t>
            </w:r>
          </w:p>
        </w:tc>
        <w:tc>
          <w:tcPr>
            <w:tcW w:w="8602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Відповідь відсутня або демонструє повне нерозуміння теми.</w:t>
            </w:r>
          </w:p>
        </w:tc>
      </w:tr>
    </w:tbl>
    <w:p w:rsidR="00957286" w:rsidRDefault="00957286" w:rsidP="0095728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57286" w:rsidRPr="00957286" w:rsidRDefault="009B4AD9" w:rsidP="0095728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 w:rsidR="00957286" w:rsidRPr="00957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Тестове завдання (1 завдання, до 2 балів)</w:t>
      </w:r>
    </w:p>
    <w:p w:rsidR="00957286" w:rsidRPr="00957286" w:rsidRDefault="00957286" w:rsidP="009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Оцінюється правильність відповідей на тестові питання.</w:t>
      </w:r>
    </w:p>
    <w:p w:rsidR="00957286" w:rsidRPr="00957286" w:rsidRDefault="00957286" w:rsidP="00957286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Задача (до 3 балів)</w:t>
      </w:r>
    </w:p>
    <w:p w:rsidR="00957286" w:rsidRPr="00957286" w:rsidRDefault="00957286" w:rsidP="009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Оцінюється правильність застосування формул, послідовність розрахунків та економічна логіка.</w:t>
      </w:r>
    </w:p>
    <w:tbl>
      <w:tblPr>
        <w:tblW w:w="9781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957286" w:rsidRPr="00957286" w:rsidTr="00957286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Бали</w:t>
            </w:r>
          </w:p>
        </w:tc>
        <w:tc>
          <w:tcPr>
            <w:tcW w:w="8460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Критерій оцінювання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 бали</w:t>
            </w:r>
          </w:p>
        </w:tc>
        <w:tc>
          <w:tcPr>
            <w:tcW w:w="8460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Задача розв'язана абсолютно правильно: використано вірну методологію, розрахунки точні, отримано правильний кінцевий результат.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 бали</w:t>
            </w:r>
          </w:p>
        </w:tc>
        <w:tc>
          <w:tcPr>
            <w:tcW w:w="8460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Задача в цілому розв'язана, але допущена незначна арифметична помилка, або правильно обрано методологію, але не доведено до кінцевого результату.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 бал</w:t>
            </w:r>
          </w:p>
        </w:tc>
        <w:tc>
          <w:tcPr>
            <w:tcW w:w="8460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Обрано неправильний алгоритм розв'язання, але є розуміння економічного змісту задачі, або правильні лише початкові кроки розрахунку.</w:t>
            </w:r>
          </w:p>
        </w:tc>
      </w:tr>
      <w:tr w:rsidR="00957286" w:rsidRPr="00957286" w:rsidTr="00957286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0 балів</w:t>
            </w:r>
          </w:p>
        </w:tc>
        <w:tc>
          <w:tcPr>
            <w:tcW w:w="8460" w:type="dxa"/>
            <w:vAlign w:val="center"/>
            <w:hideMark/>
          </w:tcPr>
          <w:p w:rsidR="00957286" w:rsidRPr="00957286" w:rsidRDefault="00957286" w:rsidP="0095728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7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Задача не розв'язана, або використано помилкову методологію.</w:t>
            </w:r>
          </w:p>
        </w:tc>
      </w:tr>
    </w:tbl>
    <w:p w:rsidR="00957286" w:rsidRDefault="00957286" w:rsidP="009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7286" w:rsidRPr="00957286" w:rsidRDefault="00957286" w:rsidP="009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7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Набрана сума балів за екзаменаційний білет (0–20 балів) додається до балів, набраних за поточний модульний контроль, для формування підсумкової оцінки з дисципліни.</w:t>
      </w:r>
    </w:p>
    <w:p w:rsidR="00B5242A" w:rsidRPr="00957286" w:rsidRDefault="00B5242A" w:rsidP="00B524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7286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41"/>
        <w:gridCol w:w="6356"/>
      </w:tblGrid>
      <w:tr w:rsidR="00B5242A" w:rsidRPr="00957286" w:rsidTr="00957286">
        <w:trPr>
          <w:trHeight w:val="450"/>
          <w:jc w:val="center"/>
        </w:trPr>
        <w:tc>
          <w:tcPr>
            <w:tcW w:w="2137" w:type="dxa"/>
            <w:vMerge w:val="restart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141" w:type="dxa"/>
            <w:vMerge w:val="restart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6356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B5242A" w:rsidRPr="00957286" w:rsidTr="00957286">
        <w:trPr>
          <w:trHeight w:val="450"/>
          <w:jc w:val="center"/>
        </w:trPr>
        <w:tc>
          <w:tcPr>
            <w:tcW w:w="2137" w:type="dxa"/>
            <w:vMerge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vMerge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  <w:vAlign w:val="center"/>
          </w:tcPr>
          <w:p w:rsidR="00B5242A" w:rsidRPr="00957286" w:rsidRDefault="00B5242A" w:rsidP="003C07C1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</w:tr>
      <w:tr w:rsidR="00B5242A" w:rsidRPr="00957286" w:rsidTr="00957286">
        <w:trPr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6356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</w:tr>
      <w:tr w:rsidR="00B5242A" w:rsidRPr="00957286" w:rsidTr="00957286">
        <w:trPr>
          <w:trHeight w:val="194"/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6356" w:type="dxa"/>
            <w:vMerge w:val="restart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</w:tr>
      <w:tr w:rsidR="00B5242A" w:rsidRPr="00957286" w:rsidTr="00957286">
        <w:trPr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6356" w:type="dxa"/>
            <w:vMerge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242A" w:rsidRPr="00957286" w:rsidTr="00957286">
        <w:trPr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6356" w:type="dxa"/>
            <w:vMerge w:val="restart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</w:tr>
      <w:tr w:rsidR="00B5242A" w:rsidRPr="00957286" w:rsidTr="00957286">
        <w:trPr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6356" w:type="dxa"/>
            <w:vMerge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242A" w:rsidRPr="00957286" w:rsidTr="00957286">
        <w:trPr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6356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B5242A" w:rsidRPr="00957286" w:rsidTr="00957286">
        <w:trPr>
          <w:trHeight w:val="708"/>
          <w:jc w:val="center"/>
        </w:trPr>
        <w:tc>
          <w:tcPr>
            <w:tcW w:w="2137" w:type="dxa"/>
            <w:vAlign w:val="center"/>
          </w:tcPr>
          <w:p w:rsidR="00B5242A" w:rsidRPr="00957286" w:rsidRDefault="00B5242A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141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6356" w:type="dxa"/>
            <w:vAlign w:val="center"/>
          </w:tcPr>
          <w:p w:rsidR="00B5242A" w:rsidRPr="00957286" w:rsidRDefault="00B5242A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7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B5242A" w:rsidRPr="00957286" w:rsidRDefault="00B5242A" w:rsidP="00B524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521" w:rsidRPr="00957286" w:rsidRDefault="00983708" w:rsidP="00BB55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 Світлана Сасько</w:t>
      </w:r>
      <w:bookmarkStart w:id="0" w:name="_GoBack"/>
      <w:bookmarkEnd w:id="0"/>
    </w:p>
    <w:p w:rsidR="00BC754B" w:rsidRPr="00957286" w:rsidRDefault="00BC754B" w:rsidP="00BB55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C754B" w:rsidRPr="0095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1"/>
    <w:rsid w:val="00957286"/>
    <w:rsid w:val="00983708"/>
    <w:rsid w:val="009B4AD9"/>
    <w:rsid w:val="00B5242A"/>
    <w:rsid w:val="00BB5521"/>
    <w:rsid w:val="00BC754B"/>
    <w:rsid w:val="00D4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64E6"/>
  <w15:chartTrackingRefBased/>
  <w15:docId w15:val="{F47DB46C-04D9-48E5-96BB-296659BF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72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150">
    <w:name w:val="citation-150"/>
    <w:basedOn w:val="a0"/>
    <w:rsid w:val="00BB5521"/>
  </w:style>
  <w:style w:type="character" w:customStyle="1" w:styleId="citation-149">
    <w:name w:val="citation-149"/>
    <w:basedOn w:val="a0"/>
    <w:rsid w:val="00BB5521"/>
  </w:style>
  <w:style w:type="character" w:customStyle="1" w:styleId="citation-148">
    <w:name w:val="citation-148"/>
    <w:basedOn w:val="a0"/>
    <w:rsid w:val="00BB5521"/>
  </w:style>
  <w:style w:type="character" w:customStyle="1" w:styleId="citation-147">
    <w:name w:val="citation-147"/>
    <w:basedOn w:val="a0"/>
    <w:rsid w:val="00BB5521"/>
  </w:style>
  <w:style w:type="character" w:customStyle="1" w:styleId="citation-146">
    <w:name w:val="citation-146"/>
    <w:basedOn w:val="a0"/>
    <w:rsid w:val="00BB5521"/>
  </w:style>
  <w:style w:type="character" w:customStyle="1" w:styleId="citation-145">
    <w:name w:val="citation-145"/>
    <w:basedOn w:val="a0"/>
    <w:rsid w:val="00BB5521"/>
  </w:style>
  <w:style w:type="character" w:customStyle="1" w:styleId="citation-144">
    <w:name w:val="citation-144"/>
    <w:basedOn w:val="a0"/>
    <w:rsid w:val="00BB5521"/>
  </w:style>
  <w:style w:type="character" w:customStyle="1" w:styleId="citation-143">
    <w:name w:val="citation-143"/>
    <w:basedOn w:val="a0"/>
    <w:rsid w:val="00BB5521"/>
  </w:style>
  <w:style w:type="character" w:customStyle="1" w:styleId="citation-303">
    <w:name w:val="citation-303"/>
    <w:basedOn w:val="a0"/>
    <w:rsid w:val="00D4409F"/>
  </w:style>
  <w:style w:type="character" w:customStyle="1" w:styleId="citation-302">
    <w:name w:val="citation-302"/>
    <w:basedOn w:val="a0"/>
    <w:rsid w:val="00D4409F"/>
  </w:style>
  <w:style w:type="character" w:customStyle="1" w:styleId="citation-301">
    <w:name w:val="citation-301"/>
    <w:basedOn w:val="a0"/>
    <w:rsid w:val="00D4409F"/>
  </w:style>
  <w:style w:type="character" w:customStyle="1" w:styleId="citation-300">
    <w:name w:val="citation-300"/>
    <w:basedOn w:val="a0"/>
    <w:rsid w:val="00D4409F"/>
  </w:style>
  <w:style w:type="character" w:customStyle="1" w:styleId="citation-299">
    <w:name w:val="citation-299"/>
    <w:basedOn w:val="a0"/>
    <w:rsid w:val="00D4409F"/>
  </w:style>
  <w:style w:type="character" w:customStyle="1" w:styleId="citation-298">
    <w:name w:val="citation-298"/>
    <w:basedOn w:val="a0"/>
    <w:rsid w:val="00D4409F"/>
  </w:style>
  <w:style w:type="character" w:customStyle="1" w:styleId="citation-297">
    <w:name w:val="citation-297"/>
    <w:basedOn w:val="a0"/>
    <w:rsid w:val="00D4409F"/>
  </w:style>
  <w:style w:type="character" w:customStyle="1" w:styleId="citation-296">
    <w:name w:val="citation-296"/>
    <w:basedOn w:val="a0"/>
    <w:rsid w:val="00D4409F"/>
  </w:style>
  <w:style w:type="character" w:customStyle="1" w:styleId="citation-295">
    <w:name w:val="citation-295"/>
    <w:basedOn w:val="a0"/>
    <w:rsid w:val="00D4409F"/>
  </w:style>
  <w:style w:type="character" w:customStyle="1" w:styleId="citation-294">
    <w:name w:val="citation-294"/>
    <w:basedOn w:val="a0"/>
    <w:rsid w:val="00D4409F"/>
  </w:style>
  <w:style w:type="character" w:customStyle="1" w:styleId="citation-293">
    <w:name w:val="citation-293"/>
    <w:basedOn w:val="a0"/>
    <w:rsid w:val="00D4409F"/>
  </w:style>
  <w:style w:type="character" w:customStyle="1" w:styleId="citation-292">
    <w:name w:val="citation-292"/>
    <w:basedOn w:val="a0"/>
    <w:rsid w:val="00D4409F"/>
  </w:style>
  <w:style w:type="character" w:customStyle="1" w:styleId="citation-291">
    <w:name w:val="citation-291"/>
    <w:basedOn w:val="a0"/>
    <w:rsid w:val="00D4409F"/>
  </w:style>
  <w:style w:type="table" w:styleId="a4">
    <w:name w:val="Table Grid"/>
    <w:basedOn w:val="a1"/>
    <w:rsid w:val="00B52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57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72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xport-sheets-button">
    <w:name w:val="export-sheets-button"/>
    <w:basedOn w:val="a0"/>
    <w:rsid w:val="0095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8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3081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Розподіл балів за компонентами білета</vt:lpstr>
      <vt:lpstr>        </vt:lpstr>
      <vt:lpstr>        Деталізація критеріїв оцінювання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Дюдмила</cp:lastModifiedBy>
  <cp:revision>3</cp:revision>
  <dcterms:created xsi:type="dcterms:W3CDTF">2025-10-03T13:04:00Z</dcterms:created>
  <dcterms:modified xsi:type="dcterms:W3CDTF">2025-10-04T14:37:00Z</dcterms:modified>
</cp:coreProperties>
</file>